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32" w:rsidRDefault="00613332" w:rsidP="005D617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APPENDIX </w:t>
      </w:r>
      <w:r w:rsidR="00BE1BDA">
        <w:rPr>
          <w:rFonts w:ascii="Arial" w:hAnsi="Arial"/>
          <w:b/>
        </w:rPr>
        <w:t>E</w:t>
      </w:r>
    </w:p>
    <w:p w:rsidR="00613332" w:rsidRDefault="00613332" w:rsidP="005D617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</w:rPr>
      </w:pPr>
    </w:p>
    <w:p w:rsidR="005D6170" w:rsidRDefault="005D6170" w:rsidP="005D617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CONTRACT FOR </w:t>
      </w:r>
      <w:r w:rsidRPr="00240BAB">
        <w:rPr>
          <w:rFonts w:ascii="Arial" w:hAnsi="Arial"/>
          <w:b/>
          <w:caps/>
        </w:rPr>
        <w:t>Settlement administration</w:t>
      </w:r>
    </w:p>
    <w:p w:rsidR="005D6170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</w:rPr>
      </w:pPr>
    </w:p>
    <w:p w:rsidR="005D6170" w:rsidRDefault="005D6170" w:rsidP="005D617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5D6170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:rsidR="005D6170" w:rsidRDefault="005D6170" w:rsidP="005D6170">
      <w:pPr>
        <w:rPr>
          <w:rFonts w:ascii="Arial" w:hAnsi="Arial"/>
        </w:rPr>
      </w:pPr>
      <w:r w:rsidRPr="004E79AD">
        <w:rPr>
          <w:rFonts w:ascii="Arial" w:hAnsi="Arial" w:cs="Arial"/>
          <w:b/>
        </w:rPr>
        <w:t>THIS AGREEMENT</w:t>
      </w:r>
      <w:r w:rsidRPr="004E79AD">
        <w:rPr>
          <w:rFonts w:ascii="Arial" w:hAnsi="Arial" w:cs="Arial"/>
        </w:rPr>
        <w:t>, effective</w:t>
      </w:r>
      <w:r w:rsidR="00334C32">
        <w:rPr>
          <w:rFonts w:ascii="Arial" w:hAnsi="Arial" w:cs="Arial"/>
        </w:rPr>
        <w:t xml:space="preserve"> </w:t>
      </w:r>
      <w:proofErr w:type="gramStart"/>
      <w:r w:rsidR="00334C32">
        <w:rPr>
          <w:rFonts w:ascii="Arial" w:hAnsi="Arial" w:cs="Arial"/>
        </w:rPr>
        <w:t>September  _</w:t>
      </w:r>
      <w:proofErr w:type="gramEnd"/>
      <w:r w:rsidR="00334C32">
        <w:rPr>
          <w:rFonts w:ascii="Arial" w:hAnsi="Arial" w:cs="Arial"/>
        </w:rPr>
        <w:t>___, 2021</w:t>
      </w:r>
      <w:r>
        <w:rPr>
          <w:rFonts w:ascii="Arial" w:hAnsi="Arial" w:cs="Arial"/>
        </w:rPr>
        <w:t xml:space="preserve"> </w:t>
      </w:r>
      <w:r w:rsidRPr="004E79AD">
        <w:rPr>
          <w:rFonts w:ascii="Arial" w:hAnsi="Arial" w:cs="Arial"/>
        </w:rPr>
        <w:t xml:space="preserve">by and </w:t>
      </w:r>
      <w:r>
        <w:rPr>
          <w:rFonts w:ascii="Arial" w:hAnsi="Arial" w:cs="Arial"/>
        </w:rPr>
        <w:t xml:space="preserve">between </w:t>
      </w:r>
      <w:r w:rsidR="00334C32">
        <w:rPr>
          <w:rFonts w:ascii="Arial" w:hAnsi="Arial" w:cs="Arial"/>
        </w:rPr>
        <w:t>[VENDOR NAME]</w:t>
      </w:r>
      <w:r>
        <w:rPr>
          <w:rFonts w:ascii="Arial" w:hAnsi="Arial" w:cs="Arial"/>
        </w:rPr>
        <w:t xml:space="preserve">, </w:t>
      </w:r>
      <w:r w:rsidRPr="0018577B">
        <w:rPr>
          <w:rFonts w:ascii="Arial" w:hAnsi="Arial" w:cs="Arial"/>
        </w:rPr>
        <w:t>hereinafter called “</w:t>
      </w:r>
      <w:r w:rsidRPr="000B7829">
        <w:rPr>
          <w:rFonts w:ascii="Arial" w:hAnsi="Arial" w:cs="Arial"/>
        </w:rPr>
        <w:t>Firm,”</w:t>
      </w:r>
      <w:r w:rsidRPr="00D74BC8">
        <w:rPr>
          <w:rFonts w:ascii="Arial" w:hAnsi="Arial" w:cs="Arial"/>
        </w:rPr>
        <w:t xml:space="preserve"> and the</w:t>
      </w:r>
      <w:r>
        <w:rPr>
          <w:rFonts w:ascii="Arial" w:hAnsi="Arial"/>
        </w:rPr>
        <w:t xml:space="preserve"> Office </w:t>
      </w:r>
      <w:bookmarkStart w:id="0" w:name="_GoBack"/>
      <w:bookmarkEnd w:id="0"/>
      <w:r>
        <w:rPr>
          <w:rFonts w:ascii="Arial" w:hAnsi="Arial"/>
        </w:rPr>
        <w:t>of Attorney General of the Commonwealth of Pennsylvania’s Bureau of Consumer Protection, hereinafter called the “OAG.”  When addressed together, the Firm and the OAG shall be referred to as the “Parties.”</w:t>
      </w:r>
    </w:p>
    <w:p w:rsidR="005D6170" w:rsidRPr="00B469CA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b/>
        </w:rPr>
      </w:pPr>
    </w:p>
    <w:p w:rsidR="005D6170" w:rsidRDefault="005D6170" w:rsidP="009653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/>
        </w:rPr>
      </w:pPr>
      <w:r w:rsidRPr="00B469CA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the OAG requires professional and specialized services </w:t>
      </w:r>
      <w:r w:rsidR="005442AD">
        <w:rPr>
          <w:rFonts w:ascii="Arial" w:hAnsi="Arial"/>
        </w:rPr>
        <w:t>to handle all</w:t>
      </w:r>
      <w:r w:rsidR="009653FD">
        <w:rPr>
          <w:rFonts w:ascii="Arial" w:hAnsi="Arial"/>
        </w:rPr>
        <w:t xml:space="preserve"> </w:t>
      </w:r>
      <w:r w:rsidR="00334C32">
        <w:rPr>
          <w:rFonts w:ascii="Arial" w:hAnsi="Arial"/>
        </w:rPr>
        <w:t>aspects of the claims administration</w:t>
      </w:r>
      <w:r w:rsidR="005442AD" w:rsidRPr="005442AD">
        <w:rPr>
          <w:rFonts w:ascii="Arial" w:hAnsi="Arial"/>
        </w:rPr>
        <w:t xml:space="preserve"> </w:t>
      </w:r>
      <w:r w:rsidR="00334C32">
        <w:rPr>
          <w:rFonts w:ascii="Arial" w:hAnsi="Arial"/>
        </w:rPr>
        <w:t xml:space="preserve">regarding a settlement </w:t>
      </w:r>
      <w:r w:rsidR="005442AD" w:rsidRPr="005442AD">
        <w:rPr>
          <w:rFonts w:ascii="Arial" w:hAnsi="Arial"/>
        </w:rPr>
        <w:t>reached with</w:t>
      </w:r>
      <w:r w:rsidR="005442AD">
        <w:rPr>
          <w:rFonts w:ascii="Arial" w:hAnsi="Arial"/>
        </w:rPr>
        <w:t xml:space="preserve"> </w:t>
      </w:r>
      <w:proofErr w:type="spellStart"/>
      <w:r w:rsidR="00334C32">
        <w:rPr>
          <w:rFonts w:ascii="Arial" w:hAnsi="Arial"/>
        </w:rPr>
        <w:t>Navient</w:t>
      </w:r>
      <w:proofErr w:type="spellEnd"/>
      <w:r w:rsidR="00334C32">
        <w:rPr>
          <w:rFonts w:ascii="Arial" w:hAnsi="Arial"/>
        </w:rPr>
        <w:t xml:space="preserve"> Corporation and </w:t>
      </w:r>
      <w:proofErr w:type="spellStart"/>
      <w:r w:rsidR="00334C32">
        <w:rPr>
          <w:rFonts w:ascii="Arial" w:hAnsi="Arial"/>
        </w:rPr>
        <w:t>Navient</w:t>
      </w:r>
      <w:proofErr w:type="spellEnd"/>
      <w:r w:rsidR="00334C32">
        <w:rPr>
          <w:rFonts w:ascii="Arial" w:hAnsi="Arial"/>
        </w:rPr>
        <w:t xml:space="preserve"> Solutions, LLC (</w:t>
      </w:r>
      <w:r w:rsidR="005F3FD3">
        <w:rPr>
          <w:rFonts w:ascii="Arial" w:hAnsi="Arial"/>
        </w:rPr>
        <w:t xml:space="preserve">collectively </w:t>
      </w:r>
      <w:r w:rsidR="00334C32">
        <w:rPr>
          <w:rFonts w:ascii="Arial" w:hAnsi="Arial"/>
        </w:rPr>
        <w:t>“</w:t>
      </w:r>
      <w:proofErr w:type="spellStart"/>
      <w:r w:rsidR="00334C32">
        <w:rPr>
          <w:rFonts w:ascii="Arial" w:hAnsi="Arial"/>
        </w:rPr>
        <w:t>Navient</w:t>
      </w:r>
      <w:proofErr w:type="spellEnd"/>
      <w:r w:rsidR="00334C32">
        <w:rPr>
          <w:rFonts w:ascii="Arial" w:hAnsi="Arial"/>
        </w:rPr>
        <w:t>”). This settlement</w:t>
      </w:r>
      <w:r w:rsidR="005442AD" w:rsidRPr="005442AD">
        <w:rPr>
          <w:rFonts w:ascii="Arial" w:hAnsi="Arial"/>
        </w:rPr>
        <w:t xml:space="preserve"> require</w:t>
      </w:r>
      <w:r w:rsidR="00334C32">
        <w:rPr>
          <w:rFonts w:ascii="Arial" w:hAnsi="Arial"/>
        </w:rPr>
        <w:t>s</w:t>
      </w:r>
      <w:r w:rsidR="005442AD" w:rsidRPr="005442AD">
        <w:rPr>
          <w:rFonts w:ascii="Arial" w:hAnsi="Arial"/>
        </w:rPr>
        <w:t xml:space="preserve"> </w:t>
      </w:r>
      <w:proofErr w:type="spellStart"/>
      <w:r w:rsidR="00334C32">
        <w:rPr>
          <w:rFonts w:ascii="Arial" w:hAnsi="Arial"/>
        </w:rPr>
        <w:t>Navient</w:t>
      </w:r>
      <w:proofErr w:type="spellEnd"/>
      <w:r w:rsidR="00334C32">
        <w:rPr>
          <w:rFonts w:ascii="Arial" w:hAnsi="Arial"/>
        </w:rPr>
        <w:t xml:space="preserve"> to refund its</w:t>
      </w:r>
      <w:r w:rsidR="005442AD" w:rsidRPr="005442AD">
        <w:rPr>
          <w:rFonts w:ascii="Arial" w:hAnsi="Arial"/>
        </w:rPr>
        <w:t xml:space="preserve"> customers in</w:t>
      </w:r>
      <w:r w:rsidR="005442AD">
        <w:rPr>
          <w:rFonts w:ascii="Arial" w:hAnsi="Arial"/>
        </w:rPr>
        <w:t xml:space="preserve"> </w:t>
      </w:r>
      <w:r w:rsidR="00334C32">
        <w:rPr>
          <w:rFonts w:ascii="Arial" w:hAnsi="Arial"/>
        </w:rPr>
        <w:t>accordance with the settlement</w:t>
      </w:r>
      <w:r>
        <w:rPr>
          <w:rFonts w:ascii="Arial" w:hAnsi="Arial"/>
        </w:rPr>
        <w:t>; and</w:t>
      </w:r>
    </w:p>
    <w:p w:rsidR="005D6170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5442AD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/>
        </w:rPr>
      </w:pPr>
      <w:r w:rsidRPr="00B469CA">
        <w:rPr>
          <w:rFonts w:ascii="Arial" w:hAnsi="Arial"/>
          <w:b/>
        </w:rPr>
        <w:t>Whereas</w:t>
      </w:r>
      <w:r>
        <w:rPr>
          <w:rFonts w:ascii="Arial" w:hAnsi="Arial"/>
        </w:rPr>
        <w:t xml:space="preserve">, the Firm is qualified and has agreed to perform such professional and specialized services; </w:t>
      </w:r>
      <w:r w:rsidR="005442AD">
        <w:rPr>
          <w:rFonts w:ascii="Arial" w:hAnsi="Arial"/>
        </w:rPr>
        <w:t>and</w:t>
      </w:r>
    </w:p>
    <w:p w:rsidR="005442AD" w:rsidRDefault="005442AD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/>
        </w:rPr>
      </w:pPr>
    </w:p>
    <w:p w:rsidR="005D6170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NOW, THEREFORE</w:t>
      </w:r>
      <w:r>
        <w:rPr>
          <w:rFonts w:ascii="Arial" w:hAnsi="Arial"/>
        </w:rPr>
        <w:t>, the OAG and the Firm, with the intention of being legally bound hereby, agree as follows:</w:t>
      </w:r>
    </w:p>
    <w:p w:rsidR="005D6170" w:rsidRDefault="005D6170" w:rsidP="005D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CC6EBB" w:rsidRDefault="0082550B" w:rsidP="0006764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 w:rsidRPr="00541AFC">
        <w:rPr>
          <w:rFonts w:ascii="Arial" w:hAnsi="Arial"/>
          <w:u w:val="single"/>
        </w:rPr>
        <w:t>Settlement Administration</w:t>
      </w:r>
      <w:r w:rsidR="005F3FD3" w:rsidRPr="00541AFC">
        <w:rPr>
          <w:rFonts w:ascii="Arial" w:hAnsi="Arial"/>
          <w:u w:val="single"/>
        </w:rPr>
        <w:t xml:space="preserve"> </w:t>
      </w:r>
      <w:r w:rsidR="00CC6EBB" w:rsidRPr="00541AFC">
        <w:rPr>
          <w:rFonts w:ascii="Arial" w:hAnsi="Arial"/>
          <w:u w:val="single"/>
        </w:rPr>
        <w:t>Specifications</w:t>
      </w:r>
      <w:r w:rsidR="00CC6EBB" w:rsidRPr="00541AFC">
        <w:rPr>
          <w:rFonts w:ascii="Arial" w:hAnsi="Arial"/>
        </w:rPr>
        <w:t>.  Parties agree the Settlement shall be</w:t>
      </w:r>
      <w:r w:rsidR="005F3FD3" w:rsidRPr="00541AFC">
        <w:rPr>
          <w:rFonts w:ascii="Arial" w:hAnsi="Arial"/>
        </w:rPr>
        <w:t xml:space="preserve"> adm</w:t>
      </w:r>
      <w:r w:rsidR="007C4615" w:rsidRPr="00541AFC">
        <w:rPr>
          <w:rFonts w:ascii="Arial" w:hAnsi="Arial"/>
        </w:rPr>
        <w:t>inistered according</w:t>
      </w:r>
      <w:r w:rsidRPr="00541AFC">
        <w:rPr>
          <w:rFonts w:ascii="Arial" w:hAnsi="Arial"/>
        </w:rPr>
        <w:t xml:space="preserve"> to the Settlement Administration</w:t>
      </w:r>
      <w:r w:rsidR="00CC6EBB" w:rsidRPr="00541AFC">
        <w:rPr>
          <w:rFonts w:ascii="Arial" w:hAnsi="Arial"/>
        </w:rPr>
        <w:t xml:space="preserve"> Specifications</w:t>
      </w:r>
      <w:r w:rsidR="00636EF9" w:rsidRPr="00541AFC">
        <w:rPr>
          <w:rFonts w:ascii="Arial" w:hAnsi="Arial"/>
        </w:rPr>
        <w:t xml:space="preserve"> </w:t>
      </w:r>
      <w:r w:rsidR="00541AFC">
        <w:rPr>
          <w:rFonts w:ascii="Arial" w:hAnsi="Arial"/>
        </w:rPr>
        <w:t xml:space="preserve">as set forth in RFP # SA082021 and [vendor name] RFP Proposal (attached hereto as </w:t>
      </w:r>
      <w:r w:rsidR="00541AFC" w:rsidRPr="00541AFC">
        <w:rPr>
          <w:rFonts w:ascii="Arial" w:hAnsi="Arial"/>
          <w:b/>
        </w:rPr>
        <w:t>Appendix A</w:t>
      </w:r>
      <w:r w:rsidR="00541AFC">
        <w:rPr>
          <w:rFonts w:ascii="Arial" w:hAnsi="Arial"/>
        </w:rPr>
        <w:t>).</w:t>
      </w:r>
    </w:p>
    <w:p w:rsidR="00541AFC" w:rsidRPr="00541AFC" w:rsidRDefault="00541AFC" w:rsidP="00541AF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:rsidR="005D6170" w:rsidRDefault="005D6170" w:rsidP="0062664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 w:rsidRPr="005442AD">
        <w:rPr>
          <w:rFonts w:ascii="Arial" w:hAnsi="Arial"/>
          <w:u w:val="single"/>
        </w:rPr>
        <w:lastRenderedPageBreak/>
        <w:t>Terms</w:t>
      </w:r>
      <w:r w:rsidR="005442AD" w:rsidRPr="005442AD">
        <w:rPr>
          <w:rFonts w:ascii="Arial" w:hAnsi="Arial"/>
          <w:u w:val="single"/>
        </w:rPr>
        <w:t xml:space="preserve"> and Condition</w:t>
      </w:r>
      <w:r w:rsidR="00636EF9">
        <w:rPr>
          <w:rFonts w:ascii="Arial" w:hAnsi="Arial"/>
          <w:u w:val="single"/>
        </w:rPr>
        <w:t>s</w:t>
      </w:r>
      <w:r>
        <w:rPr>
          <w:rFonts w:ascii="Arial" w:hAnsi="Arial"/>
        </w:rPr>
        <w:t xml:space="preserve">.  </w:t>
      </w:r>
      <w:r w:rsidR="003B56FC">
        <w:rPr>
          <w:rFonts w:ascii="Arial" w:hAnsi="Arial"/>
        </w:rPr>
        <w:t xml:space="preserve">The Parties agree the Commonwealth’s Terms and Conditions </w:t>
      </w:r>
      <w:r w:rsidR="00541AFC">
        <w:rPr>
          <w:rFonts w:ascii="Arial" w:hAnsi="Arial"/>
        </w:rPr>
        <w:t xml:space="preserve">(as attached to RFP # SA082021) shall apply to this agreement and are incorporated by reference. </w:t>
      </w:r>
    </w:p>
    <w:p w:rsidR="00240BAB" w:rsidRDefault="00240BAB" w:rsidP="0062664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:rsidR="004345B7" w:rsidRDefault="004345B7" w:rsidP="00626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73B8D">
        <w:rPr>
          <w:rFonts w:ascii="Arial" w:hAnsi="Arial"/>
          <w:u w:val="single"/>
        </w:rPr>
        <w:t>Additional Commonwealth Terms</w:t>
      </w:r>
      <w:r w:rsidRPr="004345B7">
        <w:rPr>
          <w:rFonts w:ascii="Arial" w:hAnsi="Arial"/>
        </w:rPr>
        <w:t>.  Firm agrees to abide by</w:t>
      </w:r>
      <w:r>
        <w:rPr>
          <w:rFonts w:ascii="Arial" w:hAnsi="Arial"/>
        </w:rPr>
        <w:t xml:space="preserve"> the following:</w:t>
      </w:r>
    </w:p>
    <w:p w:rsidR="004345B7" w:rsidRPr="004345B7" w:rsidRDefault="004345B7" w:rsidP="0062664A">
      <w:pPr>
        <w:pStyle w:val="ListParagraph"/>
        <w:rPr>
          <w:rFonts w:ascii="Arial" w:hAnsi="Arial"/>
        </w:rPr>
      </w:pPr>
    </w:p>
    <w:p w:rsidR="004345B7" w:rsidRDefault="007C4615" w:rsidP="0062664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Domestic Workforce Utilization Certification</w:t>
      </w:r>
      <w:r w:rsidR="004345B7">
        <w:rPr>
          <w:rFonts w:ascii="Arial" w:hAnsi="Arial"/>
        </w:rPr>
        <w:t xml:space="preserve"> (</w:t>
      </w:r>
      <w:r>
        <w:rPr>
          <w:rFonts w:ascii="Arial" w:hAnsi="Arial"/>
          <w:b/>
        </w:rPr>
        <w:t>Appendix B</w:t>
      </w:r>
      <w:r w:rsidR="004345B7">
        <w:rPr>
          <w:rFonts w:ascii="Arial" w:hAnsi="Arial"/>
        </w:rPr>
        <w:t>)</w:t>
      </w:r>
    </w:p>
    <w:p w:rsidR="004345B7" w:rsidRDefault="007C4615" w:rsidP="0062664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Iran Free Procurement Certification</w:t>
      </w:r>
      <w:r w:rsidR="004345B7">
        <w:rPr>
          <w:rFonts w:ascii="Arial" w:hAnsi="Arial"/>
        </w:rPr>
        <w:t xml:space="preserve"> (</w:t>
      </w:r>
      <w:r>
        <w:rPr>
          <w:rFonts w:ascii="Arial" w:hAnsi="Arial"/>
          <w:b/>
        </w:rPr>
        <w:t>Appendix C</w:t>
      </w:r>
      <w:r w:rsidR="004345B7">
        <w:rPr>
          <w:rFonts w:ascii="Arial" w:hAnsi="Arial"/>
        </w:rPr>
        <w:t>)</w:t>
      </w:r>
    </w:p>
    <w:p w:rsidR="004345B7" w:rsidRPr="004345B7" w:rsidRDefault="007C4615" w:rsidP="0062664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Trade Secret Confidential Property Information Notice</w:t>
      </w:r>
      <w:r w:rsidR="004345B7">
        <w:rPr>
          <w:rFonts w:ascii="Arial" w:hAnsi="Arial"/>
        </w:rPr>
        <w:t xml:space="preserve"> (</w:t>
      </w:r>
      <w:r>
        <w:rPr>
          <w:rFonts w:ascii="Arial" w:hAnsi="Arial"/>
          <w:b/>
        </w:rPr>
        <w:t>Appendix D</w:t>
      </w:r>
      <w:r w:rsidR="004345B7">
        <w:rPr>
          <w:rFonts w:ascii="Arial" w:hAnsi="Arial"/>
        </w:rPr>
        <w:t>)</w:t>
      </w:r>
    </w:p>
    <w:p w:rsidR="004345B7" w:rsidRPr="004345B7" w:rsidRDefault="004345B7" w:rsidP="0062664A">
      <w:pPr>
        <w:pStyle w:val="ListParagraph"/>
        <w:rPr>
          <w:rFonts w:ascii="Arial" w:hAnsi="Arial"/>
          <w:u w:val="single"/>
        </w:rPr>
      </w:pPr>
    </w:p>
    <w:p w:rsidR="00240BAB" w:rsidRDefault="00240BAB" w:rsidP="0062664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 w:rsidRPr="005442AD">
        <w:rPr>
          <w:rFonts w:ascii="Arial" w:hAnsi="Arial"/>
          <w:u w:val="single"/>
        </w:rPr>
        <w:t>Settlement Management</w:t>
      </w:r>
      <w:r>
        <w:rPr>
          <w:rFonts w:ascii="Arial" w:hAnsi="Arial"/>
        </w:rPr>
        <w:t xml:space="preserve">.  </w:t>
      </w:r>
      <w:r w:rsidR="0062664A">
        <w:rPr>
          <w:rFonts w:ascii="Arial" w:hAnsi="Arial"/>
        </w:rPr>
        <w:t>Firm will conduct the management of the settlement in accordance with their proposal</w:t>
      </w:r>
      <w:r>
        <w:rPr>
          <w:rFonts w:ascii="Arial" w:hAnsi="Arial"/>
        </w:rPr>
        <w:t xml:space="preserve"> </w:t>
      </w:r>
      <w:r w:rsidR="004B2781">
        <w:rPr>
          <w:rFonts w:ascii="Arial" w:hAnsi="Arial"/>
        </w:rPr>
        <w:t>RFP #</w:t>
      </w:r>
      <w:r w:rsidR="007C4615">
        <w:rPr>
          <w:rFonts w:ascii="Arial" w:hAnsi="Arial"/>
        </w:rPr>
        <w:t xml:space="preserve"> SA082021</w:t>
      </w:r>
      <w:r w:rsidR="005442AD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r w:rsidR="005442AD">
        <w:rPr>
          <w:rFonts w:ascii="Arial" w:hAnsi="Arial"/>
        </w:rPr>
        <w:t>A</w:t>
      </w:r>
      <w:r>
        <w:rPr>
          <w:rFonts w:ascii="Arial" w:hAnsi="Arial"/>
        </w:rPr>
        <w:t>ttached hereto and incorporated by reference as “</w:t>
      </w:r>
      <w:r w:rsidR="005442AD" w:rsidRPr="005442AD">
        <w:rPr>
          <w:rFonts w:ascii="Arial" w:hAnsi="Arial"/>
          <w:b/>
        </w:rPr>
        <w:t xml:space="preserve">Appendix </w:t>
      </w:r>
      <w:r w:rsidR="007C4615">
        <w:rPr>
          <w:rFonts w:ascii="Arial" w:hAnsi="Arial"/>
          <w:b/>
        </w:rPr>
        <w:t>A</w:t>
      </w:r>
      <w:r>
        <w:rPr>
          <w:rFonts w:ascii="Arial" w:hAnsi="Arial"/>
        </w:rPr>
        <w:t>”</w:t>
      </w:r>
      <w:r w:rsidR="00541AFC">
        <w:rPr>
          <w:rFonts w:ascii="Arial" w:hAnsi="Arial"/>
        </w:rPr>
        <w:t>)</w:t>
      </w:r>
      <w:r w:rsidR="005442AD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240BAB" w:rsidRPr="00240BAB" w:rsidRDefault="00240BAB" w:rsidP="0062664A">
      <w:pPr>
        <w:pStyle w:val="ListParagraph"/>
        <w:rPr>
          <w:rFonts w:ascii="Arial" w:hAnsi="Arial"/>
        </w:rPr>
      </w:pPr>
    </w:p>
    <w:p w:rsidR="00240BAB" w:rsidRDefault="00240BAB" w:rsidP="0062664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 w:rsidRPr="005442AD">
        <w:rPr>
          <w:rFonts w:ascii="Arial" w:hAnsi="Arial"/>
          <w:u w:val="single"/>
        </w:rPr>
        <w:t>Term of Agreement</w:t>
      </w:r>
      <w:r w:rsidRPr="00240BAB">
        <w:rPr>
          <w:rFonts w:ascii="Arial" w:hAnsi="Arial"/>
        </w:rPr>
        <w:t xml:space="preserve">. The term of this agreement shall be One (1) year beginning upon receipt of </w:t>
      </w:r>
      <w:r w:rsidR="004B2781">
        <w:rPr>
          <w:rFonts w:ascii="Arial" w:hAnsi="Arial"/>
        </w:rPr>
        <w:t xml:space="preserve">the Court’s </w:t>
      </w:r>
      <w:r w:rsidRPr="00240BAB">
        <w:rPr>
          <w:rFonts w:ascii="Arial" w:hAnsi="Arial"/>
        </w:rPr>
        <w:t>Order.  The Parties agree they may renew this contract by mutual agreement for up to four (4) additional one-year service periods for the same terms, conditions and</w:t>
      </w:r>
      <w:r>
        <w:rPr>
          <w:rFonts w:ascii="Arial" w:hAnsi="Arial"/>
        </w:rPr>
        <w:t xml:space="preserve"> </w:t>
      </w:r>
      <w:r w:rsidRPr="00240BAB">
        <w:rPr>
          <w:rFonts w:ascii="Arial" w:hAnsi="Arial"/>
        </w:rPr>
        <w:t xml:space="preserve">services set forth in the </w:t>
      </w:r>
      <w:r>
        <w:rPr>
          <w:rFonts w:ascii="Arial" w:hAnsi="Arial"/>
        </w:rPr>
        <w:t>herein</w:t>
      </w:r>
      <w:r w:rsidRPr="00240BAB">
        <w:rPr>
          <w:rFonts w:ascii="Arial" w:hAnsi="Arial"/>
        </w:rPr>
        <w:t>.</w:t>
      </w:r>
    </w:p>
    <w:p w:rsidR="00240BAB" w:rsidRPr="00240BAB" w:rsidRDefault="00240BAB" w:rsidP="00240BAB">
      <w:pPr>
        <w:pStyle w:val="ListParagraph"/>
        <w:rPr>
          <w:rFonts w:ascii="Arial" w:hAnsi="Arial"/>
        </w:rPr>
      </w:pPr>
    </w:p>
    <w:p w:rsidR="00240BAB" w:rsidRDefault="00240BAB" w:rsidP="00240BAB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5442AD">
        <w:rPr>
          <w:rFonts w:ascii="Arial" w:hAnsi="Arial"/>
          <w:u w:val="single"/>
        </w:rPr>
        <w:t>Entire Agreement</w:t>
      </w:r>
      <w:r>
        <w:rPr>
          <w:rFonts w:ascii="Arial" w:hAnsi="Arial"/>
        </w:rPr>
        <w:t xml:space="preserve">.  </w:t>
      </w:r>
      <w:r w:rsidR="009C4058">
        <w:rPr>
          <w:rFonts w:ascii="Arial" w:hAnsi="Arial"/>
        </w:rPr>
        <w:t>This document including the Appendixes referenced herein represents</w:t>
      </w:r>
      <w:r>
        <w:rPr>
          <w:rFonts w:ascii="Arial" w:hAnsi="Arial"/>
        </w:rPr>
        <w:t xml:space="preserve"> the entire agreement.</w:t>
      </w:r>
    </w:p>
    <w:p w:rsidR="004345B7" w:rsidRPr="004345B7" w:rsidRDefault="004345B7" w:rsidP="004345B7">
      <w:pPr>
        <w:pStyle w:val="ListParagraph"/>
        <w:rPr>
          <w:rFonts w:ascii="Arial" w:hAnsi="Arial"/>
        </w:rPr>
      </w:pPr>
    </w:p>
    <w:p w:rsidR="00636EF9" w:rsidRPr="00636EF9" w:rsidRDefault="004345B7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36EF9" w:rsidRPr="004345B7">
        <w:rPr>
          <w:rFonts w:ascii="Arial" w:hAnsi="Arial"/>
          <w:b/>
        </w:rPr>
        <w:t>IN WITNESS WHEREOF</w:t>
      </w:r>
      <w:r w:rsidR="00636EF9" w:rsidRPr="00636EF9">
        <w:rPr>
          <w:rFonts w:ascii="Arial" w:hAnsi="Arial"/>
        </w:rPr>
        <w:t xml:space="preserve">, the </w:t>
      </w:r>
      <w:r w:rsidR="004B2781">
        <w:rPr>
          <w:rFonts w:ascii="Arial" w:hAnsi="Arial"/>
        </w:rPr>
        <w:t>[VENDOR NAME]</w:t>
      </w:r>
      <w:r w:rsidRPr="004345B7">
        <w:rPr>
          <w:rFonts w:ascii="Arial" w:hAnsi="Arial"/>
        </w:rPr>
        <w:t xml:space="preserve">, and the Office of Attorney General of the Commonwealth of Pennsylvania’s Bureau of Consumer Protection, </w:t>
      </w:r>
      <w:r w:rsidR="00636EF9" w:rsidRPr="00636EF9">
        <w:rPr>
          <w:rFonts w:ascii="Arial" w:hAnsi="Arial"/>
        </w:rPr>
        <w:t>have caused this Agreement to be executed.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873B8D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  <w:b/>
        </w:rPr>
      </w:pPr>
      <w:r w:rsidRPr="00873B8D">
        <w:rPr>
          <w:rFonts w:ascii="Arial" w:hAnsi="Arial"/>
          <w:b/>
        </w:rPr>
        <w:t xml:space="preserve">OFFICE OF ATTORNEY GENERAL OF THE     </w:t>
      </w:r>
      <w:r w:rsidRPr="00873B8D">
        <w:rPr>
          <w:rFonts w:ascii="Arial" w:hAnsi="Arial"/>
          <w:b/>
        </w:rPr>
        <w:tab/>
        <w:t xml:space="preserve">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873B8D">
        <w:rPr>
          <w:rFonts w:ascii="Arial" w:hAnsi="Arial"/>
          <w:b/>
        </w:rPr>
        <w:t>COMMONWEALTH OF PENNSYLVANIA</w:t>
      </w:r>
      <w:r w:rsidRPr="00636EF9">
        <w:rPr>
          <w:rFonts w:ascii="Arial" w:hAnsi="Arial"/>
        </w:rPr>
        <w:tab/>
        <w:t xml:space="preserve">  </w:t>
      </w:r>
      <w:r w:rsidRPr="00636EF9">
        <w:rPr>
          <w:rFonts w:ascii="Arial" w:hAnsi="Arial"/>
        </w:rPr>
        <w:tab/>
        <w:t xml:space="preserve">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    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By: </w:t>
      </w:r>
      <w:r w:rsidR="00873B8D">
        <w:rPr>
          <w:rFonts w:ascii="Arial" w:hAnsi="Arial"/>
        </w:rPr>
        <w:tab/>
      </w:r>
      <w:r w:rsidRPr="00636EF9">
        <w:rPr>
          <w:rFonts w:ascii="Arial" w:hAnsi="Arial"/>
        </w:rPr>
        <w:t>____________________________</w:t>
      </w:r>
      <w:r w:rsidRPr="00636EF9">
        <w:rPr>
          <w:rFonts w:ascii="Arial" w:hAnsi="Arial"/>
        </w:rPr>
        <w:tab/>
      </w:r>
      <w:r w:rsidRPr="00636EF9">
        <w:rPr>
          <w:rFonts w:ascii="Arial" w:hAnsi="Arial"/>
        </w:rPr>
        <w:tab/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      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Title: </w:t>
      </w:r>
      <w:r w:rsidR="00873B8D">
        <w:rPr>
          <w:rFonts w:ascii="Arial" w:hAnsi="Arial"/>
        </w:rPr>
        <w:tab/>
      </w:r>
      <w:r w:rsidRPr="00636EF9">
        <w:rPr>
          <w:rFonts w:ascii="Arial" w:hAnsi="Arial"/>
        </w:rPr>
        <w:t>____________________________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873B8D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873B8D" w:rsidRPr="00636EF9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873B8D" w:rsidRDefault="004B2781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[VENDOR NAME]</w:t>
      </w:r>
    </w:p>
    <w:p w:rsidR="00873B8D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873B8D" w:rsidRPr="00636EF9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>By:</w:t>
      </w:r>
      <w:r w:rsidR="00873B8D">
        <w:rPr>
          <w:rFonts w:ascii="Arial" w:hAnsi="Arial"/>
        </w:rPr>
        <w:tab/>
      </w:r>
      <w:r w:rsidRPr="00636EF9">
        <w:rPr>
          <w:rFonts w:ascii="Arial" w:hAnsi="Arial"/>
        </w:rPr>
        <w:t xml:space="preserve"> ________________________________ </w:t>
      </w:r>
    </w:p>
    <w:p w:rsidR="00873B8D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2664A" w:rsidRDefault="0062664A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873B8D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>
        <w:rPr>
          <w:rFonts w:ascii="Arial" w:hAnsi="Arial"/>
        </w:rPr>
        <w:t>Title:</w:t>
      </w:r>
      <w:r>
        <w:rPr>
          <w:rFonts w:ascii="Arial" w:hAnsi="Arial"/>
        </w:rPr>
        <w:tab/>
      </w:r>
      <w:r w:rsidR="0062664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  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Approved as to form and legality:   </w:t>
      </w: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36EF9" w:rsidRP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By: ____________________________________                   </w:t>
      </w:r>
    </w:p>
    <w:p w:rsidR="00636EF9" w:rsidRDefault="00636EF9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 w:rsidRPr="00636EF9">
        <w:rPr>
          <w:rFonts w:ascii="Arial" w:hAnsi="Arial"/>
        </w:rPr>
        <w:t xml:space="preserve">              Office of Attorney General        </w:t>
      </w:r>
    </w:p>
    <w:p w:rsidR="004345B7" w:rsidRDefault="004345B7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2664A" w:rsidRDefault="0062664A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62664A" w:rsidRDefault="0062664A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4345B7" w:rsidRDefault="004345B7" w:rsidP="00636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</w:p>
    <w:p w:rsidR="00B25C8F" w:rsidRDefault="00BE1BDA" w:rsidP="00636EF9"/>
    <w:sectPr w:rsidR="00B2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FC7"/>
    <w:multiLevelType w:val="hybridMultilevel"/>
    <w:tmpl w:val="0D6A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0"/>
    <w:rsid w:val="000472A0"/>
    <w:rsid w:val="001365A3"/>
    <w:rsid w:val="00240BAB"/>
    <w:rsid w:val="002B5C8B"/>
    <w:rsid w:val="00334C32"/>
    <w:rsid w:val="003B56FC"/>
    <w:rsid w:val="004345B7"/>
    <w:rsid w:val="004B2781"/>
    <w:rsid w:val="00541AFC"/>
    <w:rsid w:val="005442AD"/>
    <w:rsid w:val="005D6170"/>
    <w:rsid w:val="005F3FD3"/>
    <w:rsid w:val="00613332"/>
    <w:rsid w:val="0062664A"/>
    <w:rsid w:val="00636EF9"/>
    <w:rsid w:val="007C4615"/>
    <w:rsid w:val="0082550B"/>
    <w:rsid w:val="00873B8D"/>
    <w:rsid w:val="009653FD"/>
    <w:rsid w:val="009C4058"/>
    <w:rsid w:val="00B701BC"/>
    <w:rsid w:val="00BE1BDA"/>
    <w:rsid w:val="00CC6EBB"/>
    <w:rsid w:val="00D31E6F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968D"/>
  <w15:docId w15:val="{B58AFFC8-5BD9-4BCA-9FA3-6DACB33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70"/>
    <w:pPr>
      <w:spacing w:after="0" w:line="240" w:lineRule="auto"/>
    </w:pPr>
    <w:rPr>
      <w:rFonts w:eastAsia="Times New Roman"/>
      <w:b w:val="0"/>
      <w: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OAG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Weymers, Wesley M.</dc:creator>
  <cp:lastModifiedBy>Peddigree, Alecia</cp:lastModifiedBy>
  <cp:revision>2</cp:revision>
  <dcterms:created xsi:type="dcterms:W3CDTF">2021-09-02T15:58:00Z</dcterms:created>
  <dcterms:modified xsi:type="dcterms:W3CDTF">2021-09-02T15:58:00Z</dcterms:modified>
</cp:coreProperties>
</file>