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C1" w:rsidRPr="005A3D18" w:rsidRDefault="00650875" w:rsidP="00F8560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A3D18">
        <w:rPr>
          <w:b/>
          <w:bCs/>
          <w:sz w:val="24"/>
          <w:szCs w:val="24"/>
        </w:rPr>
        <w:t xml:space="preserve">PENNSYLVANIA </w:t>
      </w:r>
      <w:r w:rsidR="002B3DE1">
        <w:rPr>
          <w:b/>
          <w:bCs/>
          <w:sz w:val="24"/>
          <w:szCs w:val="24"/>
        </w:rPr>
        <w:t>OFFICE OF ATTORNEY GENERAL</w:t>
      </w:r>
    </w:p>
    <w:p w:rsidR="004A6AA8" w:rsidRPr="005A3D18" w:rsidRDefault="008829C3" w:rsidP="008D5842">
      <w:pPr>
        <w:jc w:val="center"/>
        <w:rPr>
          <w:b/>
          <w:bCs/>
          <w:sz w:val="24"/>
          <w:szCs w:val="24"/>
        </w:rPr>
      </w:pPr>
      <w:r w:rsidRPr="005A3D18">
        <w:rPr>
          <w:b/>
          <w:bCs/>
          <w:sz w:val="24"/>
          <w:szCs w:val="24"/>
        </w:rPr>
        <w:t>SPECIFICATIONS</w:t>
      </w:r>
    </w:p>
    <w:p w:rsidR="00FC53C1" w:rsidRPr="005A3D18" w:rsidRDefault="00FC53C1" w:rsidP="008D5842">
      <w:pPr>
        <w:jc w:val="center"/>
        <w:rPr>
          <w:b/>
          <w:bCs/>
          <w:sz w:val="24"/>
          <w:szCs w:val="24"/>
        </w:rPr>
      </w:pPr>
      <w:r w:rsidRPr="005A3D18">
        <w:rPr>
          <w:b/>
          <w:bCs/>
          <w:sz w:val="24"/>
          <w:szCs w:val="24"/>
        </w:rPr>
        <w:t>FOR</w:t>
      </w:r>
    </w:p>
    <w:p w:rsidR="00FC53C1" w:rsidRPr="005A3D18" w:rsidRDefault="0002633D" w:rsidP="008D5842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LIGHT UP CREDIT CARD MAGNIFIER</w:t>
      </w:r>
    </w:p>
    <w:p w:rsidR="00FC53C1" w:rsidRDefault="00FC53C1" w:rsidP="008D5842">
      <w:pPr>
        <w:jc w:val="both"/>
        <w:rPr>
          <w:sz w:val="23"/>
          <w:szCs w:val="23"/>
        </w:rPr>
      </w:pPr>
    </w:p>
    <w:p w:rsidR="008829C3" w:rsidRPr="0002633D" w:rsidRDefault="008829C3" w:rsidP="0002633D">
      <w:pPr>
        <w:jc w:val="both"/>
        <w:rPr>
          <w:bCs/>
          <w:sz w:val="24"/>
          <w:szCs w:val="24"/>
        </w:rPr>
      </w:pPr>
      <w:r w:rsidRPr="00CB57AE">
        <w:rPr>
          <w:b/>
          <w:sz w:val="22"/>
          <w:szCs w:val="22"/>
        </w:rPr>
        <w:t>SCOPE:</w:t>
      </w:r>
      <w:r w:rsidRPr="00CB57AE">
        <w:rPr>
          <w:sz w:val="22"/>
          <w:szCs w:val="22"/>
        </w:rPr>
        <w:t xml:space="preserve">  </w:t>
      </w:r>
      <w:r w:rsidR="00F540B0">
        <w:rPr>
          <w:sz w:val="22"/>
          <w:szCs w:val="22"/>
        </w:rPr>
        <w:t>T</w:t>
      </w:r>
      <w:r w:rsidR="00650875">
        <w:rPr>
          <w:sz w:val="22"/>
          <w:szCs w:val="22"/>
        </w:rPr>
        <w:t xml:space="preserve">he </w:t>
      </w:r>
      <w:r w:rsidR="00AF5DB7">
        <w:rPr>
          <w:sz w:val="22"/>
          <w:szCs w:val="22"/>
        </w:rPr>
        <w:t xml:space="preserve">Pennsylvania </w:t>
      </w:r>
      <w:r w:rsidR="002B3DE1">
        <w:rPr>
          <w:sz w:val="22"/>
          <w:szCs w:val="22"/>
        </w:rPr>
        <w:t>Office of Attorney General (OAG)</w:t>
      </w:r>
      <w:r w:rsidR="004548B1" w:rsidRPr="00CB57AE">
        <w:rPr>
          <w:sz w:val="22"/>
          <w:szCs w:val="22"/>
        </w:rPr>
        <w:t xml:space="preserve"> is issuing this </w:t>
      </w:r>
      <w:r w:rsidRPr="00CB57AE">
        <w:rPr>
          <w:sz w:val="22"/>
          <w:szCs w:val="22"/>
        </w:rPr>
        <w:t xml:space="preserve">Invitation for Bid (IFB) </w:t>
      </w:r>
      <w:r w:rsidR="00E34348" w:rsidRPr="00CB57AE">
        <w:rPr>
          <w:sz w:val="22"/>
          <w:szCs w:val="22"/>
        </w:rPr>
        <w:t xml:space="preserve">to </w:t>
      </w:r>
      <w:r w:rsidR="00650875">
        <w:rPr>
          <w:sz w:val="22"/>
          <w:szCs w:val="22"/>
        </w:rPr>
        <w:t>p</w:t>
      </w:r>
      <w:r w:rsidR="002A52BE">
        <w:rPr>
          <w:sz w:val="22"/>
          <w:szCs w:val="22"/>
        </w:rPr>
        <w:t xml:space="preserve">rocure </w:t>
      </w:r>
      <w:r w:rsidR="0002633D">
        <w:rPr>
          <w:sz w:val="22"/>
          <w:szCs w:val="22"/>
        </w:rPr>
        <w:t xml:space="preserve">light up credit card magnifiers.  </w:t>
      </w:r>
    </w:p>
    <w:p w:rsidR="00040D89" w:rsidRDefault="00040D89" w:rsidP="008D5842">
      <w:pPr>
        <w:jc w:val="both"/>
        <w:rPr>
          <w:sz w:val="22"/>
          <w:szCs w:val="22"/>
        </w:rPr>
      </w:pPr>
    </w:p>
    <w:p w:rsidR="008829C3" w:rsidRPr="00CB57AE" w:rsidRDefault="008829C3" w:rsidP="008D5842">
      <w:pPr>
        <w:jc w:val="both"/>
        <w:rPr>
          <w:b/>
          <w:sz w:val="22"/>
          <w:szCs w:val="22"/>
        </w:rPr>
      </w:pPr>
      <w:r w:rsidRPr="00CB57AE">
        <w:rPr>
          <w:b/>
          <w:sz w:val="22"/>
          <w:szCs w:val="22"/>
        </w:rPr>
        <w:t>METHOD OF AWARD:</w:t>
      </w:r>
      <w:r w:rsidRPr="00CB57AE">
        <w:rPr>
          <w:sz w:val="22"/>
          <w:szCs w:val="22"/>
        </w:rPr>
        <w:t xml:space="preserve">  </w:t>
      </w:r>
      <w:r w:rsidR="00AB62C9">
        <w:rPr>
          <w:sz w:val="22"/>
          <w:szCs w:val="22"/>
        </w:rPr>
        <w:t xml:space="preserve">The OAG </w:t>
      </w:r>
      <w:r w:rsidRPr="00CB57AE">
        <w:rPr>
          <w:sz w:val="22"/>
          <w:szCs w:val="22"/>
        </w:rPr>
        <w:t xml:space="preserve">will award a </w:t>
      </w:r>
      <w:r w:rsidR="00DD6F67">
        <w:rPr>
          <w:sz w:val="22"/>
          <w:szCs w:val="22"/>
        </w:rPr>
        <w:t>Contract</w:t>
      </w:r>
      <w:r w:rsidRPr="00CB57AE">
        <w:rPr>
          <w:sz w:val="22"/>
          <w:szCs w:val="22"/>
        </w:rPr>
        <w:t xml:space="preserve"> to the lowest responsive and responsible bidder</w:t>
      </w:r>
      <w:r w:rsidR="00AB62C9">
        <w:rPr>
          <w:sz w:val="22"/>
          <w:szCs w:val="22"/>
        </w:rPr>
        <w:t xml:space="preserve"> </w:t>
      </w:r>
      <w:r w:rsidR="00A006C7">
        <w:rPr>
          <w:sz w:val="22"/>
          <w:szCs w:val="22"/>
        </w:rPr>
        <w:t xml:space="preserve">based on </w:t>
      </w:r>
      <w:r w:rsidR="0002633D">
        <w:rPr>
          <w:sz w:val="22"/>
          <w:szCs w:val="22"/>
        </w:rPr>
        <w:t>an order of 25,000 units</w:t>
      </w:r>
      <w:r w:rsidR="00A006C7">
        <w:rPr>
          <w:sz w:val="22"/>
          <w:szCs w:val="22"/>
        </w:rPr>
        <w:t xml:space="preserve">.  </w:t>
      </w:r>
      <w:r w:rsidR="0002633D">
        <w:rPr>
          <w:sz w:val="22"/>
          <w:szCs w:val="22"/>
        </w:rPr>
        <w:t>Th</w:t>
      </w:r>
      <w:r w:rsidR="00E15510">
        <w:rPr>
          <w:sz w:val="22"/>
          <w:szCs w:val="22"/>
        </w:rPr>
        <w:t>e 25,000 units is an estimate only,</w:t>
      </w:r>
      <w:r w:rsidR="00A006C7">
        <w:rPr>
          <w:sz w:val="22"/>
          <w:szCs w:val="22"/>
        </w:rPr>
        <w:t xml:space="preserve"> based on historical usage</w:t>
      </w:r>
      <w:r w:rsidR="00E15510">
        <w:rPr>
          <w:sz w:val="22"/>
          <w:szCs w:val="22"/>
        </w:rPr>
        <w:t>, and is not guaranteed.  Any actual order</w:t>
      </w:r>
      <w:r w:rsidR="00A006C7">
        <w:rPr>
          <w:sz w:val="22"/>
          <w:szCs w:val="22"/>
        </w:rPr>
        <w:t xml:space="preserve"> may increase or decrease depending upon the </w:t>
      </w:r>
      <w:r w:rsidR="0002633D">
        <w:rPr>
          <w:sz w:val="22"/>
          <w:szCs w:val="22"/>
        </w:rPr>
        <w:t xml:space="preserve">actual </w:t>
      </w:r>
      <w:r w:rsidR="00A006C7">
        <w:rPr>
          <w:sz w:val="22"/>
          <w:szCs w:val="22"/>
        </w:rPr>
        <w:t xml:space="preserve">needs of the </w:t>
      </w:r>
      <w:r w:rsidR="0002633D">
        <w:rPr>
          <w:sz w:val="22"/>
          <w:szCs w:val="22"/>
        </w:rPr>
        <w:t>OAG</w:t>
      </w:r>
      <w:r w:rsidR="00A006C7">
        <w:rPr>
          <w:sz w:val="22"/>
          <w:szCs w:val="22"/>
        </w:rPr>
        <w:t>.</w:t>
      </w:r>
    </w:p>
    <w:p w:rsidR="008829C3" w:rsidRPr="00CB57AE" w:rsidRDefault="008829C3" w:rsidP="008D5842">
      <w:pPr>
        <w:pStyle w:val="ListParagraph"/>
        <w:jc w:val="both"/>
        <w:rPr>
          <w:b/>
          <w:sz w:val="22"/>
          <w:szCs w:val="22"/>
        </w:rPr>
      </w:pPr>
    </w:p>
    <w:p w:rsidR="008829C3" w:rsidRPr="00CB57AE" w:rsidRDefault="008829C3" w:rsidP="008D5842">
      <w:pPr>
        <w:jc w:val="both"/>
        <w:rPr>
          <w:b/>
          <w:sz w:val="22"/>
          <w:szCs w:val="22"/>
        </w:rPr>
      </w:pPr>
      <w:r w:rsidRPr="00CB57AE">
        <w:rPr>
          <w:b/>
          <w:sz w:val="22"/>
          <w:szCs w:val="22"/>
        </w:rPr>
        <w:t>DELIVERY LOCATION:</w:t>
      </w:r>
      <w:r w:rsidRPr="00CB57AE">
        <w:rPr>
          <w:sz w:val="22"/>
          <w:szCs w:val="22"/>
        </w:rPr>
        <w:t xml:space="preserve">  </w:t>
      </w:r>
      <w:r w:rsidR="00137C7C" w:rsidRPr="00CB57AE">
        <w:rPr>
          <w:sz w:val="22"/>
          <w:szCs w:val="22"/>
        </w:rPr>
        <w:t xml:space="preserve">The </w:t>
      </w:r>
      <w:r w:rsidR="002B3DE1">
        <w:rPr>
          <w:sz w:val="22"/>
          <w:szCs w:val="22"/>
        </w:rPr>
        <w:t xml:space="preserve">items </w:t>
      </w:r>
      <w:r w:rsidR="00137C7C" w:rsidRPr="00CB57AE">
        <w:rPr>
          <w:sz w:val="22"/>
          <w:szCs w:val="22"/>
        </w:rPr>
        <w:t>sha</w:t>
      </w:r>
      <w:r w:rsidR="00F91B2C">
        <w:rPr>
          <w:sz w:val="22"/>
          <w:szCs w:val="22"/>
        </w:rPr>
        <w:t xml:space="preserve">ll be delivered </w:t>
      </w:r>
      <w:r w:rsidR="002B3DE1">
        <w:rPr>
          <w:sz w:val="22"/>
          <w:szCs w:val="22"/>
        </w:rPr>
        <w:t>F.O.B. destination to 14</w:t>
      </w:r>
      <w:r w:rsidR="002B3DE1" w:rsidRPr="002B3DE1">
        <w:rPr>
          <w:sz w:val="22"/>
          <w:szCs w:val="22"/>
          <w:vertAlign w:val="superscript"/>
        </w:rPr>
        <w:t>th</w:t>
      </w:r>
      <w:r w:rsidR="002B3DE1">
        <w:rPr>
          <w:sz w:val="22"/>
          <w:szCs w:val="22"/>
        </w:rPr>
        <w:t xml:space="preserve"> Floor, Strawberry Square, Harrisburg, PA  17120.  </w:t>
      </w:r>
      <w:r w:rsidR="007C2FD7" w:rsidRPr="00CB57AE">
        <w:rPr>
          <w:sz w:val="22"/>
          <w:szCs w:val="22"/>
        </w:rPr>
        <w:t xml:space="preserve">The awarded </w:t>
      </w:r>
      <w:r w:rsidR="00DD6F67">
        <w:rPr>
          <w:sz w:val="22"/>
          <w:szCs w:val="22"/>
        </w:rPr>
        <w:t>supplier</w:t>
      </w:r>
      <w:r w:rsidR="00650875">
        <w:rPr>
          <w:sz w:val="22"/>
          <w:szCs w:val="22"/>
        </w:rPr>
        <w:t xml:space="preserve"> shall contact </w:t>
      </w:r>
      <w:r w:rsidR="002B3DE1">
        <w:rPr>
          <w:sz w:val="22"/>
          <w:szCs w:val="22"/>
        </w:rPr>
        <w:t xml:space="preserve">Donnajean Szukalski </w:t>
      </w:r>
      <w:r w:rsidR="00DE4303" w:rsidRPr="00BE70A0">
        <w:rPr>
          <w:sz w:val="22"/>
          <w:szCs w:val="22"/>
        </w:rPr>
        <w:t>at 717-7</w:t>
      </w:r>
      <w:r w:rsidR="002B3DE1">
        <w:rPr>
          <w:sz w:val="22"/>
          <w:szCs w:val="22"/>
        </w:rPr>
        <w:t>8</w:t>
      </w:r>
      <w:r w:rsidR="0047326F">
        <w:rPr>
          <w:sz w:val="22"/>
          <w:szCs w:val="22"/>
        </w:rPr>
        <w:t>3</w:t>
      </w:r>
      <w:r w:rsidR="002B3DE1">
        <w:rPr>
          <w:sz w:val="22"/>
          <w:szCs w:val="22"/>
        </w:rPr>
        <w:t>-3</w:t>
      </w:r>
      <w:r w:rsidR="0047326F">
        <w:rPr>
          <w:sz w:val="22"/>
          <w:szCs w:val="22"/>
        </w:rPr>
        <w:t>964</w:t>
      </w:r>
      <w:r w:rsidR="007C2FD7" w:rsidRPr="00BE70A0">
        <w:rPr>
          <w:sz w:val="22"/>
          <w:szCs w:val="22"/>
        </w:rPr>
        <w:t xml:space="preserve"> no</w:t>
      </w:r>
      <w:r w:rsidR="007C2FD7" w:rsidRPr="00CB57AE">
        <w:rPr>
          <w:sz w:val="22"/>
          <w:szCs w:val="22"/>
        </w:rPr>
        <w:t xml:space="preserve"> less than </w:t>
      </w:r>
      <w:r w:rsidR="00137C7C" w:rsidRPr="00CB57AE">
        <w:rPr>
          <w:sz w:val="22"/>
          <w:szCs w:val="22"/>
        </w:rPr>
        <w:t>seven calendar</w:t>
      </w:r>
      <w:r w:rsidR="007C2FD7" w:rsidRPr="00CB57AE">
        <w:rPr>
          <w:sz w:val="22"/>
          <w:szCs w:val="22"/>
        </w:rPr>
        <w:t xml:space="preserve"> days prior to delivery in order to coordinate the delivery of the item.</w:t>
      </w:r>
    </w:p>
    <w:p w:rsidR="00DD6F67" w:rsidRPr="00CB57AE" w:rsidRDefault="00DD6F67" w:rsidP="008D5842">
      <w:pPr>
        <w:pStyle w:val="ListParagraph"/>
        <w:jc w:val="both"/>
        <w:rPr>
          <w:sz w:val="22"/>
          <w:szCs w:val="22"/>
        </w:rPr>
      </w:pPr>
    </w:p>
    <w:p w:rsidR="0002633D" w:rsidRDefault="002B3DE1" w:rsidP="000263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SPECIFICATIONS</w:t>
      </w:r>
      <w:r w:rsidR="00CB57AE">
        <w:rPr>
          <w:b/>
          <w:sz w:val="22"/>
          <w:szCs w:val="22"/>
        </w:rPr>
        <w:t>:</w:t>
      </w:r>
      <w:r w:rsidR="00AB62C9">
        <w:rPr>
          <w:b/>
          <w:sz w:val="22"/>
          <w:szCs w:val="22"/>
        </w:rPr>
        <w:t xml:space="preserve">  </w:t>
      </w:r>
      <w:r w:rsidR="0002633D">
        <w:rPr>
          <w:sz w:val="22"/>
          <w:szCs w:val="22"/>
        </w:rPr>
        <w:t xml:space="preserve">The magnifiers should be </w:t>
      </w:r>
      <w:r w:rsidR="0002633D">
        <w:rPr>
          <w:bCs/>
          <w:sz w:val="24"/>
          <w:szCs w:val="24"/>
        </w:rPr>
        <w:t xml:space="preserve">3 3/8" x 2 3/16" </w:t>
      </w:r>
      <w:r w:rsidR="0002633D">
        <w:rPr>
          <w:sz w:val="22"/>
          <w:szCs w:val="22"/>
        </w:rPr>
        <w:t xml:space="preserve">in black with light blue print in </w:t>
      </w:r>
      <w:r w:rsidR="00197153">
        <w:rPr>
          <w:sz w:val="22"/>
          <w:szCs w:val="22"/>
        </w:rPr>
        <w:t xml:space="preserve">a design similar to </w:t>
      </w:r>
      <w:r w:rsidR="0002633D">
        <w:rPr>
          <w:sz w:val="22"/>
          <w:szCs w:val="22"/>
        </w:rPr>
        <w:t>the following:</w:t>
      </w:r>
    </w:p>
    <w:p w:rsidR="0002633D" w:rsidRDefault="0002633D" w:rsidP="0002633D">
      <w:pPr>
        <w:jc w:val="both"/>
        <w:rPr>
          <w:sz w:val="22"/>
          <w:szCs w:val="22"/>
        </w:rPr>
      </w:pPr>
    </w:p>
    <w:p w:rsidR="0002633D" w:rsidRPr="0002633D" w:rsidRDefault="0002633D" w:rsidP="0002633D">
      <w:pPr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53B62" wp14:editId="3414033B">
            <wp:extent cx="3162300" cy="2017664"/>
            <wp:effectExtent l="0" t="0" r="0" b="1905"/>
            <wp:docPr id="1" name="Picture 1" descr="cid:image006.jpg@01D57DB1.9EFB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57DB1.9EFB99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97" cy="20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AE" w:rsidRDefault="0002633D" w:rsidP="008D5842">
      <w:pPr>
        <w:jc w:val="both"/>
        <w:rPr>
          <w:sz w:val="22"/>
          <w:szCs w:val="22"/>
        </w:rPr>
      </w:pPr>
      <w:r>
        <w:rPr>
          <w:sz w:val="22"/>
          <w:szCs w:val="22"/>
        </w:rPr>
        <w:t>This is a sample only and all actual</w:t>
      </w:r>
      <w:r w:rsidR="0003528D" w:rsidRPr="0003528D">
        <w:rPr>
          <w:sz w:val="22"/>
          <w:szCs w:val="22"/>
        </w:rPr>
        <w:t xml:space="preserve"> artwork</w:t>
      </w:r>
      <w:r>
        <w:rPr>
          <w:sz w:val="22"/>
          <w:szCs w:val="22"/>
        </w:rPr>
        <w:t xml:space="preserve"> and design will be </w:t>
      </w:r>
      <w:r w:rsidR="0003528D" w:rsidRPr="0003528D">
        <w:rPr>
          <w:sz w:val="22"/>
          <w:szCs w:val="22"/>
        </w:rPr>
        <w:t>provided by the OAG</w:t>
      </w:r>
      <w:r>
        <w:rPr>
          <w:sz w:val="22"/>
          <w:szCs w:val="22"/>
        </w:rPr>
        <w:t xml:space="preserve"> at the time any orders are placed</w:t>
      </w:r>
      <w:r w:rsidR="0003528D" w:rsidRPr="0003528D">
        <w:rPr>
          <w:sz w:val="22"/>
          <w:szCs w:val="22"/>
        </w:rPr>
        <w:t>.</w:t>
      </w:r>
    </w:p>
    <w:p w:rsidR="00A006C7" w:rsidRDefault="00A006C7" w:rsidP="008D5842">
      <w:pPr>
        <w:jc w:val="both"/>
        <w:rPr>
          <w:sz w:val="22"/>
          <w:szCs w:val="22"/>
        </w:rPr>
      </w:pPr>
    </w:p>
    <w:p w:rsidR="00A006C7" w:rsidRPr="00A006C7" w:rsidRDefault="00A006C7" w:rsidP="008D5842">
      <w:pPr>
        <w:jc w:val="both"/>
        <w:rPr>
          <w:sz w:val="22"/>
          <w:szCs w:val="22"/>
        </w:rPr>
      </w:pPr>
      <w:r w:rsidRPr="00A006C7">
        <w:rPr>
          <w:b/>
          <w:sz w:val="22"/>
          <w:szCs w:val="22"/>
        </w:rPr>
        <w:t xml:space="preserve">CONTRACT TERM:  </w:t>
      </w:r>
      <w:r w:rsidRPr="00A006C7">
        <w:rPr>
          <w:sz w:val="22"/>
          <w:szCs w:val="22"/>
        </w:rPr>
        <w:t xml:space="preserve">The terms of this contract shall begin upon completion of a fully executed </w:t>
      </w:r>
      <w:r w:rsidR="00544B93">
        <w:rPr>
          <w:sz w:val="22"/>
          <w:szCs w:val="22"/>
        </w:rPr>
        <w:t>contract</w:t>
      </w:r>
      <w:r w:rsidRPr="00A006C7">
        <w:rPr>
          <w:sz w:val="22"/>
          <w:szCs w:val="22"/>
        </w:rPr>
        <w:t xml:space="preserve"> and will be effective for </w:t>
      </w:r>
      <w:r w:rsidR="00544B93">
        <w:rPr>
          <w:sz w:val="22"/>
          <w:szCs w:val="22"/>
        </w:rPr>
        <w:t>one (1) year</w:t>
      </w:r>
      <w:r>
        <w:rPr>
          <w:sz w:val="22"/>
          <w:szCs w:val="22"/>
        </w:rPr>
        <w:t xml:space="preserve"> from the date of the </w:t>
      </w:r>
      <w:r w:rsidR="00544B93">
        <w:rPr>
          <w:sz w:val="22"/>
          <w:szCs w:val="22"/>
        </w:rPr>
        <w:t>contract</w:t>
      </w:r>
      <w:r>
        <w:rPr>
          <w:sz w:val="22"/>
          <w:szCs w:val="22"/>
        </w:rPr>
        <w:t>.</w:t>
      </w:r>
      <w:r w:rsidRPr="00A006C7">
        <w:rPr>
          <w:sz w:val="22"/>
          <w:szCs w:val="22"/>
        </w:rPr>
        <w:t xml:space="preserve">  </w:t>
      </w:r>
    </w:p>
    <w:p w:rsidR="00CB57AE" w:rsidRPr="002B3DE1" w:rsidRDefault="00CB57AE" w:rsidP="002B3DE1">
      <w:pPr>
        <w:jc w:val="both"/>
        <w:rPr>
          <w:sz w:val="22"/>
          <w:szCs w:val="22"/>
        </w:rPr>
      </w:pPr>
    </w:p>
    <w:p w:rsidR="00CB57AE" w:rsidRDefault="00CB57AE" w:rsidP="008D5842">
      <w:pPr>
        <w:jc w:val="both"/>
        <w:rPr>
          <w:sz w:val="22"/>
          <w:szCs w:val="22"/>
        </w:rPr>
      </w:pPr>
      <w:r w:rsidRPr="00CB57AE">
        <w:rPr>
          <w:b/>
          <w:sz w:val="22"/>
          <w:szCs w:val="22"/>
        </w:rPr>
        <w:t>INQUIRIES</w:t>
      </w:r>
      <w:r w:rsidRPr="00FF4A0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All inquiries or questions regarding this bid shall be made to </w:t>
      </w:r>
      <w:r w:rsidR="002B3DE1">
        <w:rPr>
          <w:sz w:val="22"/>
          <w:szCs w:val="22"/>
        </w:rPr>
        <w:t>Maggie Boyer 717-705-2503</w:t>
      </w:r>
      <w:r w:rsidR="00040D89">
        <w:rPr>
          <w:sz w:val="22"/>
          <w:szCs w:val="22"/>
        </w:rPr>
        <w:t xml:space="preserve"> or </w:t>
      </w:r>
      <w:hyperlink r:id="rId10" w:history="1">
        <w:r w:rsidR="002B3DE1" w:rsidRPr="00FC6D28">
          <w:rPr>
            <w:rStyle w:val="Hyperlink"/>
            <w:sz w:val="22"/>
            <w:szCs w:val="22"/>
          </w:rPr>
          <w:t>maboyer@attorneygeneral.gov</w:t>
        </w:r>
      </w:hyperlink>
      <w:r w:rsidR="00040D89">
        <w:rPr>
          <w:sz w:val="22"/>
          <w:szCs w:val="22"/>
        </w:rPr>
        <w:t>.</w:t>
      </w:r>
      <w:r w:rsidR="002B3DE1">
        <w:rPr>
          <w:sz w:val="22"/>
          <w:szCs w:val="22"/>
        </w:rPr>
        <w:t xml:space="preserve"> </w:t>
      </w:r>
    </w:p>
    <w:p w:rsidR="0002633D" w:rsidRDefault="0002633D" w:rsidP="008D5842">
      <w:pPr>
        <w:jc w:val="both"/>
        <w:rPr>
          <w:sz w:val="22"/>
          <w:szCs w:val="22"/>
        </w:rPr>
      </w:pPr>
    </w:p>
    <w:p w:rsidR="009936D3" w:rsidRDefault="0002633D" w:rsidP="00FF4A02">
      <w:pPr>
        <w:jc w:val="both"/>
        <w:rPr>
          <w:b/>
          <w:sz w:val="22"/>
          <w:szCs w:val="22"/>
        </w:rPr>
      </w:pPr>
      <w:r w:rsidRPr="00FF4A02">
        <w:rPr>
          <w:b/>
          <w:sz w:val="22"/>
          <w:szCs w:val="22"/>
        </w:rPr>
        <w:t>PRICING:</w:t>
      </w:r>
      <w:r>
        <w:rPr>
          <w:sz w:val="22"/>
          <w:szCs w:val="22"/>
        </w:rPr>
        <w:t xml:space="preserve">  The OAG recognizes this product is likely to have </w:t>
      </w:r>
      <w:r w:rsidR="00E5269F">
        <w:rPr>
          <w:sz w:val="22"/>
          <w:szCs w:val="22"/>
        </w:rPr>
        <w:t xml:space="preserve">per unit </w:t>
      </w:r>
      <w:r>
        <w:rPr>
          <w:sz w:val="22"/>
          <w:szCs w:val="22"/>
        </w:rPr>
        <w:t>pricing differences based on</w:t>
      </w:r>
      <w:r w:rsidR="00E5269F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amount ordered; therefore, all prospective bidders must provide their </w:t>
      </w:r>
      <w:r w:rsidR="00FF4A02">
        <w:rPr>
          <w:sz w:val="22"/>
          <w:szCs w:val="22"/>
        </w:rPr>
        <w:t>full</w:t>
      </w:r>
      <w:r w:rsidR="00E5269F">
        <w:rPr>
          <w:sz w:val="22"/>
          <w:szCs w:val="22"/>
        </w:rPr>
        <w:t xml:space="preserve"> fixed</w:t>
      </w:r>
      <w:r w:rsidR="00FF4A02">
        <w:rPr>
          <w:sz w:val="22"/>
          <w:szCs w:val="22"/>
        </w:rPr>
        <w:t xml:space="preserve"> </w:t>
      </w:r>
      <w:r>
        <w:rPr>
          <w:sz w:val="22"/>
          <w:szCs w:val="22"/>
        </w:rPr>
        <w:t>pricing</w:t>
      </w:r>
      <w:r w:rsidR="00FF4A02">
        <w:rPr>
          <w:sz w:val="22"/>
          <w:szCs w:val="22"/>
        </w:rPr>
        <w:t xml:space="preserve"> </w:t>
      </w:r>
      <w:r w:rsidR="00E5269F">
        <w:rPr>
          <w:sz w:val="22"/>
          <w:szCs w:val="22"/>
        </w:rPr>
        <w:t>tiers</w:t>
      </w:r>
      <w:r w:rsidR="00FF4A02">
        <w:rPr>
          <w:sz w:val="22"/>
          <w:szCs w:val="22"/>
        </w:rPr>
        <w:t xml:space="preserve"> in addition to the pricing of the estimated 25,000 units.  </w:t>
      </w:r>
      <w:r w:rsidR="00E5269F">
        <w:rPr>
          <w:sz w:val="22"/>
          <w:szCs w:val="22"/>
        </w:rPr>
        <w:t>The full fixed pricing structure provided will be binding and incorporated into any awar</w:t>
      </w:r>
      <w:r w:rsidR="00C52288">
        <w:rPr>
          <w:sz w:val="22"/>
          <w:szCs w:val="22"/>
        </w:rPr>
        <w:t>d</w:t>
      </w:r>
      <w:r w:rsidR="00E5269F">
        <w:rPr>
          <w:sz w:val="22"/>
          <w:szCs w:val="22"/>
        </w:rPr>
        <w:t xml:space="preserve"> granted from this IFB.</w:t>
      </w:r>
      <w:r w:rsidR="00E15510">
        <w:rPr>
          <w:sz w:val="22"/>
          <w:szCs w:val="22"/>
        </w:rPr>
        <w:t xml:space="preserve">  However, the pricing for orders over or under the 25,000 estimated units will not factor into the determination of the lowest responsive and responsible bidder.</w:t>
      </w:r>
    </w:p>
    <w:sectPr w:rsidR="009936D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63" w:rsidRDefault="00BC5163">
      <w:r>
        <w:separator/>
      </w:r>
    </w:p>
  </w:endnote>
  <w:endnote w:type="continuationSeparator" w:id="0">
    <w:p w:rsidR="00BC5163" w:rsidRDefault="00B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63" w:rsidRDefault="00BC5163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BC5163" w:rsidRDefault="00BC5163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63" w:rsidRDefault="00BC5163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FF4A02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BC5163" w:rsidRDefault="00BC5163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63" w:rsidRDefault="00BC5163">
      <w:r>
        <w:separator/>
      </w:r>
    </w:p>
  </w:footnote>
  <w:footnote w:type="continuationSeparator" w:id="0">
    <w:p w:rsidR="00BC5163" w:rsidRDefault="00BC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AF6"/>
    <w:multiLevelType w:val="hybridMultilevel"/>
    <w:tmpl w:val="C92E5D14"/>
    <w:lvl w:ilvl="0" w:tplc="F2DA5F1A">
      <w:start w:val="6"/>
      <w:numFmt w:val="upperRoman"/>
      <w:lvlText w:val="%1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" w15:restartNumberingAfterBreak="0">
    <w:nsid w:val="0A66251B"/>
    <w:multiLevelType w:val="hybridMultilevel"/>
    <w:tmpl w:val="57C237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5902"/>
    <w:multiLevelType w:val="hybridMultilevel"/>
    <w:tmpl w:val="D76CD3D2"/>
    <w:lvl w:ilvl="0" w:tplc="1570C2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DE4A446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3953FA"/>
    <w:multiLevelType w:val="hybridMultilevel"/>
    <w:tmpl w:val="D2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41"/>
    <w:multiLevelType w:val="hybridMultilevel"/>
    <w:tmpl w:val="DE74B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2B8"/>
    <w:multiLevelType w:val="hybridMultilevel"/>
    <w:tmpl w:val="5FCA2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30F62"/>
    <w:multiLevelType w:val="hybridMultilevel"/>
    <w:tmpl w:val="7C9879D0"/>
    <w:lvl w:ilvl="0" w:tplc="F274D10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C1A"/>
    <w:multiLevelType w:val="hybridMultilevel"/>
    <w:tmpl w:val="7936AF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0"/>
    <w:multiLevelType w:val="hybridMultilevel"/>
    <w:tmpl w:val="15AE3036"/>
    <w:lvl w:ilvl="0" w:tplc="35927E98">
      <w:start w:val="12"/>
      <w:numFmt w:val="upperRoman"/>
      <w:lvlText w:val="%1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9" w15:restartNumberingAfterBreak="0">
    <w:nsid w:val="39CC0CD5"/>
    <w:multiLevelType w:val="hybridMultilevel"/>
    <w:tmpl w:val="E29E4D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1C1EE1"/>
    <w:multiLevelType w:val="hybridMultilevel"/>
    <w:tmpl w:val="D222F2A0"/>
    <w:lvl w:ilvl="0" w:tplc="550E8A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5640"/>
    <w:multiLevelType w:val="hybridMultilevel"/>
    <w:tmpl w:val="C1C40E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5F91"/>
    <w:multiLevelType w:val="hybridMultilevel"/>
    <w:tmpl w:val="5406F642"/>
    <w:lvl w:ilvl="0" w:tplc="7DFA57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C5095"/>
    <w:multiLevelType w:val="hybridMultilevel"/>
    <w:tmpl w:val="6F6AD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0639E1"/>
    <w:multiLevelType w:val="hybridMultilevel"/>
    <w:tmpl w:val="5E66E0D8"/>
    <w:lvl w:ilvl="0" w:tplc="9AC0342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C653E"/>
    <w:multiLevelType w:val="multilevel"/>
    <w:tmpl w:val="1C6C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7D0CA5"/>
    <w:multiLevelType w:val="hybridMultilevel"/>
    <w:tmpl w:val="91E8126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A16D5"/>
    <w:multiLevelType w:val="hybridMultilevel"/>
    <w:tmpl w:val="185A9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34EE"/>
    <w:multiLevelType w:val="hybridMultilevel"/>
    <w:tmpl w:val="834EBDF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C0E9D"/>
    <w:multiLevelType w:val="hybridMultilevel"/>
    <w:tmpl w:val="BE5EC54E"/>
    <w:lvl w:ilvl="0" w:tplc="669AB2EC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3C6"/>
    <w:multiLevelType w:val="hybridMultilevel"/>
    <w:tmpl w:val="ECE2363A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6C34F3"/>
    <w:multiLevelType w:val="hybridMultilevel"/>
    <w:tmpl w:val="D55A9E32"/>
    <w:lvl w:ilvl="0" w:tplc="4BCAEC46">
      <w:start w:val="11"/>
      <w:numFmt w:val="upperRoman"/>
      <w:lvlText w:val="%1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 w15:restartNumberingAfterBreak="0">
    <w:nsid w:val="62842D6C"/>
    <w:multiLevelType w:val="hybridMultilevel"/>
    <w:tmpl w:val="71206A4A"/>
    <w:lvl w:ilvl="0" w:tplc="D16CD6FA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70CC5"/>
    <w:multiLevelType w:val="hybridMultilevel"/>
    <w:tmpl w:val="4296C5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670D0"/>
    <w:multiLevelType w:val="hybridMultilevel"/>
    <w:tmpl w:val="752236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F664F"/>
    <w:multiLevelType w:val="hybridMultilevel"/>
    <w:tmpl w:val="8F149D50"/>
    <w:lvl w:ilvl="0" w:tplc="7C3453D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02C43"/>
    <w:multiLevelType w:val="hybridMultilevel"/>
    <w:tmpl w:val="A33CC252"/>
    <w:lvl w:ilvl="0" w:tplc="7BAE3B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0"/>
  </w:num>
  <w:num w:numId="5">
    <w:abstractNumId w:val="18"/>
  </w:num>
  <w:num w:numId="6">
    <w:abstractNumId w:val="23"/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21"/>
  </w:num>
  <w:num w:numId="17">
    <w:abstractNumId w:val="0"/>
  </w:num>
  <w:num w:numId="18">
    <w:abstractNumId w:val="8"/>
  </w:num>
  <w:num w:numId="19">
    <w:abstractNumId w:val="19"/>
  </w:num>
  <w:num w:numId="20">
    <w:abstractNumId w:val="22"/>
  </w:num>
  <w:num w:numId="21">
    <w:abstractNumId w:val="3"/>
  </w:num>
  <w:num w:numId="22">
    <w:abstractNumId w:val="5"/>
  </w:num>
  <w:num w:numId="23">
    <w:abstractNumId w:val="25"/>
  </w:num>
  <w:num w:numId="24">
    <w:abstractNumId w:val="17"/>
  </w:num>
  <w:num w:numId="25">
    <w:abstractNumId w:val="7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D"/>
    <w:rsid w:val="00006C72"/>
    <w:rsid w:val="00010709"/>
    <w:rsid w:val="00011879"/>
    <w:rsid w:val="00013D4B"/>
    <w:rsid w:val="0001494C"/>
    <w:rsid w:val="0002633D"/>
    <w:rsid w:val="0003528D"/>
    <w:rsid w:val="00040D89"/>
    <w:rsid w:val="000426D4"/>
    <w:rsid w:val="00043A98"/>
    <w:rsid w:val="000505EC"/>
    <w:rsid w:val="00055868"/>
    <w:rsid w:val="00055E38"/>
    <w:rsid w:val="00057E45"/>
    <w:rsid w:val="00060C52"/>
    <w:rsid w:val="00082239"/>
    <w:rsid w:val="00092CBC"/>
    <w:rsid w:val="000B614F"/>
    <w:rsid w:val="000B75FD"/>
    <w:rsid w:val="000B7C52"/>
    <w:rsid w:val="00111299"/>
    <w:rsid w:val="001167D4"/>
    <w:rsid w:val="00120A09"/>
    <w:rsid w:val="0012199A"/>
    <w:rsid w:val="00133479"/>
    <w:rsid w:val="001376C6"/>
    <w:rsid w:val="00137C7C"/>
    <w:rsid w:val="00145EE2"/>
    <w:rsid w:val="001522EB"/>
    <w:rsid w:val="001668E2"/>
    <w:rsid w:val="00166BB9"/>
    <w:rsid w:val="00197153"/>
    <w:rsid w:val="001A3AA4"/>
    <w:rsid w:val="001B4605"/>
    <w:rsid w:val="001D33B8"/>
    <w:rsid w:val="001D77FC"/>
    <w:rsid w:val="001E3C3D"/>
    <w:rsid w:val="001F1806"/>
    <w:rsid w:val="001F23D6"/>
    <w:rsid w:val="001F5C44"/>
    <w:rsid w:val="0021390A"/>
    <w:rsid w:val="00217E18"/>
    <w:rsid w:val="00232D5F"/>
    <w:rsid w:val="00256E43"/>
    <w:rsid w:val="00265A1A"/>
    <w:rsid w:val="00270D99"/>
    <w:rsid w:val="002716FE"/>
    <w:rsid w:val="002916E9"/>
    <w:rsid w:val="002A52BE"/>
    <w:rsid w:val="002B3DE1"/>
    <w:rsid w:val="002B7CFA"/>
    <w:rsid w:val="002C0478"/>
    <w:rsid w:val="002C16A1"/>
    <w:rsid w:val="002C209E"/>
    <w:rsid w:val="002D2359"/>
    <w:rsid w:val="00304657"/>
    <w:rsid w:val="00310727"/>
    <w:rsid w:val="00336AD7"/>
    <w:rsid w:val="003456A1"/>
    <w:rsid w:val="0036325A"/>
    <w:rsid w:val="003647F1"/>
    <w:rsid w:val="00364EDC"/>
    <w:rsid w:val="0037431C"/>
    <w:rsid w:val="003931E4"/>
    <w:rsid w:val="003A2F07"/>
    <w:rsid w:val="003A5829"/>
    <w:rsid w:val="003B1B21"/>
    <w:rsid w:val="003D6B00"/>
    <w:rsid w:val="003E2F34"/>
    <w:rsid w:val="003F4FAD"/>
    <w:rsid w:val="00401CE1"/>
    <w:rsid w:val="00415C1F"/>
    <w:rsid w:val="00434E83"/>
    <w:rsid w:val="00435395"/>
    <w:rsid w:val="004548B1"/>
    <w:rsid w:val="0045778A"/>
    <w:rsid w:val="0047308A"/>
    <w:rsid w:val="0047326F"/>
    <w:rsid w:val="00473BE4"/>
    <w:rsid w:val="00473C15"/>
    <w:rsid w:val="0047726B"/>
    <w:rsid w:val="00483E93"/>
    <w:rsid w:val="004A327A"/>
    <w:rsid w:val="004A6AA8"/>
    <w:rsid w:val="004F04FE"/>
    <w:rsid w:val="00511E94"/>
    <w:rsid w:val="00544B93"/>
    <w:rsid w:val="00561103"/>
    <w:rsid w:val="00582864"/>
    <w:rsid w:val="005A0171"/>
    <w:rsid w:val="005A091F"/>
    <w:rsid w:val="005A3D18"/>
    <w:rsid w:val="005A79F0"/>
    <w:rsid w:val="005A7C6B"/>
    <w:rsid w:val="005B2019"/>
    <w:rsid w:val="005E2980"/>
    <w:rsid w:val="005E29B7"/>
    <w:rsid w:val="0060229F"/>
    <w:rsid w:val="006106B7"/>
    <w:rsid w:val="006124BC"/>
    <w:rsid w:val="006172DF"/>
    <w:rsid w:val="00622D05"/>
    <w:rsid w:val="006346F1"/>
    <w:rsid w:val="00637AC1"/>
    <w:rsid w:val="00643DA1"/>
    <w:rsid w:val="00647E19"/>
    <w:rsid w:val="00650875"/>
    <w:rsid w:val="00652FEC"/>
    <w:rsid w:val="00653288"/>
    <w:rsid w:val="00656FC3"/>
    <w:rsid w:val="00664A7A"/>
    <w:rsid w:val="00677B2E"/>
    <w:rsid w:val="0068173A"/>
    <w:rsid w:val="006942EA"/>
    <w:rsid w:val="006A3D57"/>
    <w:rsid w:val="006A5F28"/>
    <w:rsid w:val="006C1064"/>
    <w:rsid w:val="006E00F3"/>
    <w:rsid w:val="006E2ADE"/>
    <w:rsid w:val="006E414B"/>
    <w:rsid w:val="006E42A1"/>
    <w:rsid w:val="006F388C"/>
    <w:rsid w:val="006F45AD"/>
    <w:rsid w:val="007012BF"/>
    <w:rsid w:val="00771270"/>
    <w:rsid w:val="00772EE2"/>
    <w:rsid w:val="00783933"/>
    <w:rsid w:val="00790EE1"/>
    <w:rsid w:val="007956F4"/>
    <w:rsid w:val="007A34FF"/>
    <w:rsid w:val="007A6BBF"/>
    <w:rsid w:val="007B1171"/>
    <w:rsid w:val="007B322A"/>
    <w:rsid w:val="007B6187"/>
    <w:rsid w:val="007B6C4D"/>
    <w:rsid w:val="007C2DE7"/>
    <w:rsid w:val="007C2FD7"/>
    <w:rsid w:val="007E4C5B"/>
    <w:rsid w:val="008034CA"/>
    <w:rsid w:val="008054C7"/>
    <w:rsid w:val="00807EB1"/>
    <w:rsid w:val="00815D8C"/>
    <w:rsid w:val="008553AC"/>
    <w:rsid w:val="00865E7A"/>
    <w:rsid w:val="008722CC"/>
    <w:rsid w:val="008761A1"/>
    <w:rsid w:val="00876C20"/>
    <w:rsid w:val="008829C3"/>
    <w:rsid w:val="008878FE"/>
    <w:rsid w:val="008A03C4"/>
    <w:rsid w:val="008A2CF2"/>
    <w:rsid w:val="008B6D73"/>
    <w:rsid w:val="008D32A2"/>
    <w:rsid w:val="008D5842"/>
    <w:rsid w:val="008E3E52"/>
    <w:rsid w:val="008F23E6"/>
    <w:rsid w:val="00917D05"/>
    <w:rsid w:val="00921621"/>
    <w:rsid w:val="00931D8E"/>
    <w:rsid w:val="00951449"/>
    <w:rsid w:val="00951E78"/>
    <w:rsid w:val="00954927"/>
    <w:rsid w:val="00956DE3"/>
    <w:rsid w:val="00966C22"/>
    <w:rsid w:val="0097310F"/>
    <w:rsid w:val="00976579"/>
    <w:rsid w:val="0098405F"/>
    <w:rsid w:val="00984E64"/>
    <w:rsid w:val="00986B2F"/>
    <w:rsid w:val="00990441"/>
    <w:rsid w:val="009936D3"/>
    <w:rsid w:val="009A71B7"/>
    <w:rsid w:val="009B2C59"/>
    <w:rsid w:val="009B2EE7"/>
    <w:rsid w:val="009C4CA1"/>
    <w:rsid w:val="009E1423"/>
    <w:rsid w:val="009F63C3"/>
    <w:rsid w:val="00A006C7"/>
    <w:rsid w:val="00A04D8D"/>
    <w:rsid w:val="00A15A86"/>
    <w:rsid w:val="00A22C13"/>
    <w:rsid w:val="00A44B79"/>
    <w:rsid w:val="00A56208"/>
    <w:rsid w:val="00A667EB"/>
    <w:rsid w:val="00A70CF0"/>
    <w:rsid w:val="00A75B14"/>
    <w:rsid w:val="00A83A79"/>
    <w:rsid w:val="00A9242E"/>
    <w:rsid w:val="00A92F39"/>
    <w:rsid w:val="00A93AB0"/>
    <w:rsid w:val="00A941F6"/>
    <w:rsid w:val="00AA2612"/>
    <w:rsid w:val="00AA3FD0"/>
    <w:rsid w:val="00AA719B"/>
    <w:rsid w:val="00AB62C9"/>
    <w:rsid w:val="00AE4676"/>
    <w:rsid w:val="00AF00D6"/>
    <w:rsid w:val="00AF5DB7"/>
    <w:rsid w:val="00B03D96"/>
    <w:rsid w:val="00B0778A"/>
    <w:rsid w:val="00B10174"/>
    <w:rsid w:val="00B32269"/>
    <w:rsid w:val="00B37354"/>
    <w:rsid w:val="00B41242"/>
    <w:rsid w:val="00B61537"/>
    <w:rsid w:val="00BC1A7A"/>
    <w:rsid w:val="00BC5163"/>
    <w:rsid w:val="00BD058B"/>
    <w:rsid w:val="00BE2824"/>
    <w:rsid w:val="00BE70A0"/>
    <w:rsid w:val="00BF3D51"/>
    <w:rsid w:val="00C1131C"/>
    <w:rsid w:val="00C267A5"/>
    <w:rsid w:val="00C31C5F"/>
    <w:rsid w:val="00C31CBE"/>
    <w:rsid w:val="00C37A6F"/>
    <w:rsid w:val="00C52288"/>
    <w:rsid w:val="00C522B2"/>
    <w:rsid w:val="00C7307B"/>
    <w:rsid w:val="00C97F5D"/>
    <w:rsid w:val="00CA1682"/>
    <w:rsid w:val="00CA2B21"/>
    <w:rsid w:val="00CB57AE"/>
    <w:rsid w:val="00CC1FEB"/>
    <w:rsid w:val="00CC6C27"/>
    <w:rsid w:val="00CD4CF8"/>
    <w:rsid w:val="00CD7E3C"/>
    <w:rsid w:val="00CE43BF"/>
    <w:rsid w:val="00D12B2A"/>
    <w:rsid w:val="00D3701D"/>
    <w:rsid w:val="00D43626"/>
    <w:rsid w:val="00D7364C"/>
    <w:rsid w:val="00D81DA3"/>
    <w:rsid w:val="00D95D9E"/>
    <w:rsid w:val="00D97D6A"/>
    <w:rsid w:val="00DA31C3"/>
    <w:rsid w:val="00DB378C"/>
    <w:rsid w:val="00DB6464"/>
    <w:rsid w:val="00DB7B68"/>
    <w:rsid w:val="00DD6F67"/>
    <w:rsid w:val="00DE096D"/>
    <w:rsid w:val="00DE4303"/>
    <w:rsid w:val="00DF5F9B"/>
    <w:rsid w:val="00E13C89"/>
    <w:rsid w:val="00E15510"/>
    <w:rsid w:val="00E31AB1"/>
    <w:rsid w:val="00E33FB5"/>
    <w:rsid w:val="00E34348"/>
    <w:rsid w:val="00E52572"/>
    <w:rsid w:val="00E5269F"/>
    <w:rsid w:val="00E734B6"/>
    <w:rsid w:val="00E8339B"/>
    <w:rsid w:val="00EB23DA"/>
    <w:rsid w:val="00EB765E"/>
    <w:rsid w:val="00EC7F0F"/>
    <w:rsid w:val="00ED10C5"/>
    <w:rsid w:val="00ED6AE9"/>
    <w:rsid w:val="00EF014A"/>
    <w:rsid w:val="00EF2970"/>
    <w:rsid w:val="00EF5949"/>
    <w:rsid w:val="00F02524"/>
    <w:rsid w:val="00F0730B"/>
    <w:rsid w:val="00F0798E"/>
    <w:rsid w:val="00F13332"/>
    <w:rsid w:val="00F27749"/>
    <w:rsid w:val="00F47A41"/>
    <w:rsid w:val="00F540B0"/>
    <w:rsid w:val="00F54FAE"/>
    <w:rsid w:val="00F65DF0"/>
    <w:rsid w:val="00F66B48"/>
    <w:rsid w:val="00F75AB0"/>
    <w:rsid w:val="00F82BE8"/>
    <w:rsid w:val="00F83D53"/>
    <w:rsid w:val="00F8560E"/>
    <w:rsid w:val="00F91B2C"/>
    <w:rsid w:val="00F933E5"/>
    <w:rsid w:val="00F97BAE"/>
    <w:rsid w:val="00FA0CE7"/>
    <w:rsid w:val="00FB55DD"/>
    <w:rsid w:val="00FB745A"/>
    <w:rsid w:val="00FC53C1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F74C"/>
  <w15:docId w15:val="{51D8AED7-ED46-477B-990F-8B2E8A1B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i/>
      <w:iCs/>
      <w:sz w:val="23"/>
      <w:szCs w:val="23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4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2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9C3"/>
    <w:pPr>
      <w:ind w:left="720"/>
    </w:pPr>
  </w:style>
  <w:style w:type="character" w:styleId="Strong">
    <w:name w:val="Strong"/>
    <w:basedOn w:val="DefaultParagraphFont"/>
    <w:uiPriority w:val="22"/>
    <w:qFormat/>
    <w:rsid w:val="00DB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boyer@attorneygeneral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57DB1.9EFB99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823F-C105-4D8E-B870-CA47EA1F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Commonwealth of PA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cowalters</dc:creator>
  <cp:lastModifiedBy>Boyer, Maggie A.</cp:lastModifiedBy>
  <cp:revision>5</cp:revision>
  <cp:lastPrinted>2019-11-19T14:59:00Z</cp:lastPrinted>
  <dcterms:created xsi:type="dcterms:W3CDTF">2019-11-13T19:00:00Z</dcterms:created>
  <dcterms:modified xsi:type="dcterms:W3CDTF">2019-11-19T18:11:00Z</dcterms:modified>
</cp:coreProperties>
</file>